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EA" w:rsidRPr="00F91BEA" w:rsidRDefault="0041422D" w:rsidP="00F91BEA">
      <w:pPr>
        <w:jc w:val="center"/>
        <w:rPr>
          <w:rFonts w:ascii="Times New Roman" w:hAnsi="Times New Roman" w:cs="Times New Roman"/>
          <w:i/>
          <w:sz w:val="24"/>
          <w:szCs w:val="24"/>
        </w:rPr>
      </w:pPr>
      <w:r w:rsidRPr="00F91BEA">
        <w:rPr>
          <w:rFonts w:ascii="Times New Roman" w:eastAsia="Times New Roman" w:hAnsi="Times New Roman" w:cs="Times New Roman"/>
          <w:color w:val="000000"/>
          <w:szCs w:val="15"/>
          <w:lang w:eastAsia="de-DE"/>
        </w:rPr>
        <w:br/>
      </w:r>
      <w:r w:rsidR="00F91BEA" w:rsidRPr="00F91BEA">
        <w:rPr>
          <w:rFonts w:ascii="Times New Roman" w:hAnsi="Times New Roman" w:cs="Times New Roman"/>
          <w:i/>
          <w:sz w:val="24"/>
          <w:szCs w:val="24"/>
        </w:rPr>
        <w:t>"1. Die Ehre des Pfadfinders besteht darin, Vertrauen zu verdienen."</w:t>
      </w:r>
      <w:r w:rsidR="00F91BEA" w:rsidRPr="00F91BEA">
        <w:rPr>
          <w:rFonts w:ascii="Times New Roman" w:hAnsi="Times New Roman" w:cs="Times New Roman"/>
          <w:sz w:val="24"/>
          <w:szCs w:val="24"/>
        </w:rPr>
        <w:t xml:space="preserve"> (Lord Robert Baden-Powell)</w:t>
      </w:r>
      <w:r w:rsidR="00F91BEA" w:rsidRPr="00F91BEA">
        <w:rPr>
          <w:rFonts w:ascii="Times New Roman" w:hAnsi="Times New Roman" w:cs="Times New Roman"/>
          <w:sz w:val="24"/>
          <w:szCs w:val="24"/>
        </w:rPr>
        <w:br/>
      </w:r>
      <w:r w:rsidR="00F91BEA" w:rsidRPr="00F91BEA">
        <w:rPr>
          <w:rFonts w:ascii="Times New Roman" w:hAnsi="Times New Roman" w:cs="Times New Roman"/>
          <w:sz w:val="18"/>
          <w:szCs w:val="24"/>
        </w:rPr>
        <w:t>Der Verfasser will sich durch die Zitierung dieser Regeln nicht "aufs Podest stellen", sondern er möchte sie wieder bekanntmachen - und will daran gemessen werden!</w:t>
      </w:r>
    </w:p>
    <w:p w:rsidR="00F91BEA" w:rsidRPr="00F91BEA" w:rsidRDefault="00F91BEA" w:rsidP="00F91BEA">
      <w:pPr>
        <w:ind w:left="-426"/>
        <w:rPr>
          <w:rFonts w:ascii="Times New Roman" w:hAnsi="Times New Roman" w:cs="Times New Roman"/>
          <w:sz w:val="24"/>
          <w:szCs w:val="24"/>
        </w:rPr>
      </w:pPr>
      <w:r w:rsidRPr="00F91BEA">
        <w:rPr>
          <w:rFonts w:ascii="Times New Roman" w:hAnsi="Times New Roman" w:cs="Times New Roman"/>
          <w:sz w:val="24"/>
          <w:szCs w:val="24"/>
        </w:rPr>
        <w:t xml:space="preserve">      Ulrich  B o n s e                                                                             </w:t>
      </w:r>
      <w:proofErr w:type="spellStart"/>
      <w:r w:rsidRPr="00F91BEA">
        <w:rPr>
          <w:rFonts w:ascii="Times New Roman" w:hAnsi="Times New Roman" w:cs="Times New Roman"/>
          <w:sz w:val="24"/>
          <w:szCs w:val="24"/>
        </w:rPr>
        <w:t>Rennebergstr</w:t>
      </w:r>
      <w:proofErr w:type="spellEnd"/>
      <w:r w:rsidRPr="00F91BEA">
        <w:rPr>
          <w:rFonts w:ascii="Times New Roman" w:hAnsi="Times New Roman" w:cs="Times New Roman"/>
          <w:sz w:val="24"/>
          <w:szCs w:val="24"/>
        </w:rPr>
        <w:t>. 17, 20</w:t>
      </w:r>
      <w:r w:rsidR="006C3DB7">
        <w:rPr>
          <w:rFonts w:ascii="Times New Roman" w:hAnsi="Times New Roman" w:cs="Times New Roman"/>
          <w:sz w:val="24"/>
          <w:szCs w:val="24"/>
        </w:rPr>
        <w:t>23</w:t>
      </w:r>
      <w:r w:rsidR="008E0F1E">
        <w:rPr>
          <w:rFonts w:ascii="Times New Roman" w:hAnsi="Times New Roman" w:cs="Times New Roman"/>
          <w:sz w:val="24"/>
          <w:szCs w:val="24"/>
        </w:rPr>
        <w:t xml:space="preserve"> -</w:t>
      </w:r>
      <w:r w:rsidR="006C3DB7">
        <w:rPr>
          <w:rFonts w:ascii="Times New Roman" w:hAnsi="Times New Roman" w:cs="Times New Roman"/>
          <w:sz w:val="24"/>
          <w:szCs w:val="24"/>
        </w:rPr>
        <w:t>11</w:t>
      </w:r>
      <w:r w:rsidR="00C248CD">
        <w:rPr>
          <w:rFonts w:ascii="Times New Roman" w:hAnsi="Times New Roman" w:cs="Times New Roman"/>
          <w:sz w:val="24"/>
          <w:szCs w:val="24"/>
        </w:rPr>
        <w:t>.</w:t>
      </w:r>
      <w:r w:rsidR="006C3DB7">
        <w:rPr>
          <w:rFonts w:ascii="Times New Roman" w:hAnsi="Times New Roman" w:cs="Times New Roman"/>
          <w:sz w:val="24"/>
          <w:szCs w:val="24"/>
        </w:rPr>
        <w:t>12</w:t>
      </w:r>
      <w:r>
        <w:rPr>
          <w:rFonts w:ascii="Times New Roman" w:hAnsi="Times New Roman" w:cs="Times New Roman"/>
          <w:sz w:val="24"/>
          <w:szCs w:val="24"/>
        </w:rPr>
        <w:t>.</w:t>
      </w:r>
      <w:r w:rsidRPr="00F91BEA">
        <w:rPr>
          <w:rFonts w:ascii="Times New Roman" w:hAnsi="Times New Roman" w:cs="Times New Roman"/>
          <w:sz w:val="24"/>
          <w:szCs w:val="24"/>
        </w:rPr>
        <w:br/>
        <w:t xml:space="preserve">      Diplomkaufmann                                                                           50939 Köln (Sülz)</w:t>
      </w:r>
      <w:r w:rsidRPr="00F91BEA">
        <w:rPr>
          <w:rFonts w:ascii="Times New Roman" w:hAnsi="Times New Roman" w:cs="Times New Roman"/>
          <w:sz w:val="24"/>
          <w:szCs w:val="24"/>
        </w:rPr>
        <w:tab/>
      </w:r>
      <w:r w:rsidRPr="00F91BEA">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Pr="00F91BEA">
        <w:rPr>
          <w:rFonts w:ascii="Times New Roman" w:hAnsi="Times New Roman" w:cs="Times New Roman"/>
        </w:rPr>
        <w:t xml:space="preserve">0049-(0)221/418046 </w:t>
      </w:r>
      <w:r w:rsidRPr="006C3DB7">
        <w:rPr>
          <w:rFonts w:ascii="Times New Roman" w:hAnsi="Times New Roman" w:cs="Times New Roman"/>
          <w:sz w:val="20"/>
        </w:rPr>
        <w:t>(Fax 032128-224339)</w:t>
      </w:r>
      <w:r w:rsidRPr="006C3DB7">
        <w:rPr>
          <w:rFonts w:ascii="Times New Roman" w:hAnsi="Times New Roman" w:cs="Times New Roman"/>
          <w:sz w:val="20"/>
        </w:rPr>
        <w:br/>
      </w:r>
      <w:r>
        <w:rPr>
          <w:rFonts w:ascii="Times New Roman" w:hAnsi="Times New Roman" w:cs="Times New Roman"/>
        </w:rPr>
        <w:t xml:space="preserve">                                                                                                      </w:t>
      </w:r>
      <w:r w:rsidRPr="00F91BEA">
        <w:rPr>
          <w:rFonts w:ascii="Times New Roman" w:hAnsi="Times New Roman" w:cs="Times New Roman"/>
          <w:sz w:val="24"/>
          <w:szCs w:val="24"/>
        </w:rPr>
        <w:t xml:space="preserve">                </w:t>
      </w:r>
      <w:r w:rsidRPr="00F91BEA">
        <w:rPr>
          <w:rFonts w:ascii="Times New Roman" w:hAnsi="Times New Roman" w:cs="Times New Roman"/>
          <w:szCs w:val="24"/>
        </w:rPr>
        <w:t>0162-3 44444 9;</w:t>
      </w:r>
      <w:r w:rsidRPr="00F91BEA">
        <w:rPr>
          <w:rFonts w:ascii="Times New Roman" w:hAnsi="Times New Roman" w:cs="Times New Roman"/>
          <w:sz w:val="16"/>
          <w:szCs w:val="16"/>
        </w:rPr>
        <w:t xml:space="preserve"> ubonse@web.de; www.ubonse.de*</w:t>
      </w:r>
      <w:r>
        <w:rPr>
          <w:rFonts w:ascii="Times New Roman" w:hAnsi="Times New Roman" w:cs="Times New Roman"/>
          <w:sz w:val="16"/>
          <w:szCs w:val="16"/>
        </w:rPr>
        <w:t xml:space="preserve">        </w:t>
      </w:r>
      <w:r w:rsidRPr="00F91BEA">
        <w:rPr>
          <w:rFonts w:ascii="Times New Roman" w:hAnsi="Times New Roman" w:cs="Times New Roman"/>
          <w:sz w:val="24"/>
          <w:szCs w:val="24"/>
        </w:rPr>
        <w:tab/>
      </w:r>
      <w:r w:rsidRPr="00F91BEA">
        <w:rPr>
          <w:rFonts w:ascii="Times New Roman" w:hAnsi="Times New Roman" w:cs="Times New Roman"/>
          <w:sz w:val="24"/>
          <w:szCs w:val="24"/>
        </w:rPr>
        <w:tab/>
      </w:r>
      <w:r w:rsidRPr="00F91BEA">
        <w:rPr>
          <w:rFonts w:ascii="Times New Roman" w:hAnsi="Times New Roman" w:cs="Times New Roman"/>
          <w:sz w:val="24"/>
          <w:szCs w:val="24"/>
        </w:rPr>
        <w:tab/>
      </w:r>
      <w:r w:rsidRPr="00F91BEA">
        <w:rPr>
          <w:rFonts w:ascii="Times New Roman" w:hAnsi="Times New Roman" w:cs="Times New Roman"/>
          <w:sz w:val="24"/>
          <w:szCs w:val="24"/>
        </w:rPr>
        <w:tab/>
      </w:r>
      <w:r w:rsidRPr="00F91BEA">
        <w:rPr>
          <w:rFonts w:ascii="Times New Roman" w:hAnsi="Times New Roman" w:cs="Times New Roman"/>
          <w:sz w:val="24"/>
          <w:szCs w:val="24"/>
        </w:rPr>
        <w:tab/>
      </w:r>
      <w:r w:rsidRPr="00F91BEA">
        <w:rPr>
          <w:rFonts w:ascii="Times New Roman" w:hAnsi="Times New Roman" w:cs="Times New Roman"/>
          <w:sz w:val="24"/>
          <w:szCs w:val="24"/>
        </w:rPr>
        <w:tab/>
      </w:r>
      <w:r w:rsidRPr="00F91BE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91BEA">
        <w:rPr>
          <w:rFonts w:ascii="Times New Roman" w:hAnsi="Times New Roman" w:cs="Times New Roman"/>
          <w:sz w:val="18"/>
        </w:rPr>
        <w:t>(*ruhig mal ansteuern – „Goldkörner“!)</w:t>
      </w:r>
    </w:p>
    <w:p w:rsidR="00F91BEA" w:rsidRPr="00F91BEA" w:rsidRDefault="00F91BEA" w:rsidP="00F91BEA">
      <w:pPr>
        <w:ind w:left="2160" w:firstLine="720"/>
        <w:rPr>
          <w:rFonts w:ascii="Times New Roman" w:hAnsi="Times New Roman" w:cs="Times New Roman"/>
          <w:sz w:val="16"/>
          <w:szCs w:val="16"/>
        </w:rPr>
      </w:pPr>
      <w:r w:rsidRPr="00F91BEA">
        <w:rPr>
          <w:rFonts w:ascii="Times New Roman" w:hAnsi="Times New Roman" w:cs="Times New Roman"/>
          <w:sz w:val="24"/>
          <w:szCs w:val="24"/>
        </w:rPr>
        <w:tab/>
      </w:r>
      <w:r w:rsidRPr="00F91BEA">
        <w:rPr>
          <w:rFonts w:ascii="Times New Roman" w:hAnsi="Times New Roman" w:cs="Times New Roman"/>
          <w:sz w:val="24"/>
          <w:szCs w:val="24"/>
        </w:rPr>
        <w:tab/>
      </w:r>
      <w:r w:rsidRPr="00F91BEA">
        <w:rPr>
          <w:rFonts w:ascii="Times New Roman" w:hAnsi="Times New Roman" w:cs="Times New Roman"/>
          <w:sz w:val="24"/>
          <w:szCs w:val="24"/>
        </w:rPr>
        <w:tab/>
        <w:t xml:space="preserve"> </w:t>
      </w:r>
      <w:r w:rsidRPr="00F91BEA">
        <w:rPr>
          <w:rFonts w:ascii="Times New Roman" w:hAnsi="Times New Roman" w:cs="Times New Roman"/>
          <w:sz w:val="16"/>
          <w:szCs w:val="16"/>
        </w:rPr>
        <w:t xml:space="preserve">           </w:t>
      </w:r>
    </w:p>
    <w:p w:rsidR="00F91BEA" w:rsidRPr="00F91BEA" w:rsidRDefault="00F91BEA" w:rsidP="00F91BEA">
      <w:pPr>
        <w:rPr>
          <w:rFonts w:ascii="Times New Roman" w:hAnsi="Times New Roman" w:cs="Times New Roman"/>
          <w:sz w:val="24"/>
          <w:szCs w:val="24"/>
        </w:rPr>
      </w:pPr>
      <w:r w:rsidRPr="00F91BEA">
        <w:rPr>
          <w:rFonts w:ascii="Times New Roman" w:hAnsi="Times New Roman" w:cs="Times New Roman"/>
          <w:sz w:val="24"/>
          <w:szCs w:val="24"/>
        </w:rPr>
        <w:t xml:space="preserve"> </w:t>
      </w:r>
      <w:r w:rsidRPr="00F91BEA">
        <w:rPr>
          <w:rFonts w:ascii="Times New Roman" w:hAnsi="Times New Roman" w:cs="Times New Roman"/>
          <w:sz w:val="16"/>
          <w:szCs w:val="16"/>
          <w:u w:val="single"/>
        </w:rPr>
        <w:t xml:space="preserve">Ulrich Bonse, </w:t>
      </w:r>
      <w:proofErr w:type="spellStart"/>
      <w:r w:rsidRPr="00F91BEA">
        <w:rPr>
          <w:rFonts w:ascii="Times New Roman" w:hAnsi="Times New Roman" w:cs="Times New Roman"/>
          <w:sz w:val="16"/>
          <w:szCs w:val="16"/>
          <w:u w:val="single"/>
        </w:rPr>
        <w:t>Rennebergstr</w:t>
      </w:r>
      <w:proofErr w:type="spellEnd"/>
      <w:r w:rsidRPr="00F91BEA">
        <w:rPr>
          <w:rFonts w:ascii="Times New Roman" w:hAnsi="Times New Roman" w:cs="Times New Roman"/>
          <w:sz w:val="16"/>
          <w:szCs w:val="16"/>
          <w:u w:val="single"/>
        </w:rPr>
        <w:t>. 17, D-50939 Köln-Sülz</w:t>
      </w:r>
      <w:r w:rsidRPr="00F91BEA">
        <w:rPr>
          <w:rFonts w:ascii="Times New Roman" w:hAnsi="Times New Roman" w:cs="Times New Roman"/>
          <w:sz w:val="24"/>
          <w:szCs w:val="24"/>
        </w:rPr>
        <w:t xml:space="preserve">               </w:t>
      </w:r>
      <w:r w:rsidRPr="00F91BEA">
        <w:rPr>
          <w:rFonts w:ascii="Times New Roman" w:hAnsi="Times New Roman" w:cs="Times New Roman"/>
          <w:sz w:val="24"/>
          <w:szCs w:val="24"/>
        </w:rPr>
        <w:tab/>
        <w:t xml:space="preserve">  </w:t>
      </w:r>
    </w:p>
    <w:p w:rsidR="009A2700" w:rsidRPr="004219D8" w:rsidRDefault="00F91BEA" w:rsidP="006C3DB7">
      <w:pPr>
        <w:ind w:left="-142"/>
        <w:rPr>
          <w:rFonts w:ascii="Times New Roman" w:eastAsia="Times New Roman" w:hAnsi="Times New Roman" w:cs="Times New Roman"/>
          <w:iCs/>
          <w:color w:val="000000"/>
          <w:sz w:val="24"/>
          <w:szCs w:val="15"/>
          <w:lang w:eastAsia="de-DE"/>
        </w:rPr>
      </w:pPr>
      <w:r w:rsidRPr="00F91BEA">
        <w:rPr>
          <w:rFonts w:ascii="Times New Roman" w:hAnsi="Times New Roman" w:cs="Times New Roman"/>
          <w:sz w:val="24"/>
          <w:szCs w:val="24"/>
        </w:rPr>
        <w:t xml:space="preserve"> „Kölnische Rundschau“                                               </w:t>
      </w:r>
      <w:r w:rsidRPr="00F91BEA">
        <w:rPr>
          <w:rFonts w:ascii="Times New Roman" w:hAnsi="Times New Roman" w:cs="Times New Roman"/>
          <w:b/>
          <w:i/>
          <w:sz w:val="24"/>
          <w:szCs w:val="24"/>
          <w:highlight w:val="yellow"/>
        </w:rPr>
        <w:t>„</w:t>
      </w:r>
      <w:r w:rsidR="006C3DB7">
        <w:rPr>
          <w:rFonts w:ascii="Times New Roman" w:hAnsi="Times New Roman" w:cs="Times New Roman"/>
          <w:b/>
          <w:i/>
          <w:sz w:val="24"/>
          <w:szCs w:val="24"/>
          <w:highlight w:val="yellow"/>
        </w:rPr>
        <w:t xml:space="preserve">Größerer Ausdruck der Verehrung der </w:t>
      </w:r>
      <w:proofErr w:type="spellStart"/>
      <w:r w:rsidR="006C3DB7">
        <w:rPr>
          <w:rFonts w:ascii="Times New Roman" w:hAnsi="Times New Roman" w:cs="Times New Roman"/>
          <w:b/>
          <w:i/>
          <w:sz w:val="24"/>
          <w:szCs w:val="24"/>
          <w:highlight w:val="yellow"/>
        </w:rPr>
        <w:t>Eucha</w:t>
      </w:r>
      <w:proofErr w:type="spellEnd"/>
      <w:r w:rsidR="006C3DB7">
        <w:rPr>
          <w:rFonts w:ascii="Times New Roman" w:hAnsi="Times New Roman" w:cs="Times New Roman"/>
          <w:b/>
          <w:i/>
          <w:sz w:val="24"/>
          <w:szCs w:val="24"/>
          <w:highlight w:val="yellow"/>
        </w:rPr>
        <w:t>-</w:t>
      </w:r>
      <w:r w:rsidR="003B718F">
        <w:rPr>
          <w:rFonts w:ascii="Times New Roman" w:hAnsi="Times New Roman" w:cs="Times New Roman"/>
          <w:b/>
          <w:i/>
          <w:sz w:val="24"/>
          <w:szCs w:val="24"/>
          <w:highlight w:val="yellow"/>
        </w:rPr>
        <w:br/>
      </w:r>
      <w:r w:rsidR="003B718F" w:rsidRPr="003B718F">
        <w:rPr>
          <w:rFonts w:ascii="Times New Roman" w:hAnsi="Times New Roman" w:cs="Times New Roman"/>
          <w:b/>
          <w:i/>
          <w:sz w:val="24"/>
          <w:szCs w:val="24"/>
        </w:rPr>
        <w:t xml:space="preserve"> </w:t>
      </w:r>
      <w:r w:rsidR="003B718F" w:rsidRPr="00F91BEA">
        <w:rPr>
          <w:rFonts w:ascii="Times New Roman" w:hAnsi="Times New Roman" w:cs="Times New Roman"/>
          <w:sz w:val="24"/>
          <w:szCs w:val="24"/>
        </w:rPr>
        <w:t>- Dialog-Redaktion -</w:t>
      </w:r>
      <w:r w:rsidR="003B718F" w:rsidRPr="003B718F">
        <w:rPr>
          <w:rFonts w:ascii="Times New Roman" w:hAnsi="Times New Roman" w:cs="Times New Roman"/>
          <w:b/>
          <w:i/>
          <w:sz w:val="24"/>
          <w:szCs w:val="24"/>
        </w:rPr>
        <w:t xml:space="preserve">                                                      </w:t>
      </w:r>
      <w:proofErr w:type="spellStart"/>
      <w:r w:rsidR="006C3DB7">
        <w:rPr>
          <w:rFonts w:ascii="Times New Roman" w:hAnsi="Times New Roman" w:cs="Times New Roman"/>
          <w:b/>
          <w:i/>
          <w:sz w:val="24"/>
          <w:szCs w:val="24"/>
          <w:highlight w:val="yellow"/>
        </w:rPr>
        <w:t>ristie</w:t>
      </w:r>
      <w:proofErr w:type="spellEnd"/>
      <w:r w:rsidR="006C3DB7">
        <w:rPr>
          <w:rFonts w:ascii="Times New Roman" w:hAnsi="Times New Roman" w:cs="Times New Roman"/>
          <w:b/>
          <w:i/>
          <w:sz w:val="24"/>
          <w:szCs w:val="24"/>
          <w:highlight w:val="yellow"/>
        </w:rPr>
        <w:t xml:space="preserve"> </w:t>
      </w:r>
      <w:r w:rsidR="006856E6">
        <w:rPr>
          <w:rFonts w:ascii="Times New Roman" w:hAnsi="Times New Roman" w:cs="Times New Roman"/>
          <w:b/>
          <w:i/>
          <w:sz w:val="24"/>
          <w:szCs w:val="24"/>
          <w:highlight w:val="yellow"/>
        </w:rPr>
        <w:t xml:space="preserve">ohne großen Aufwand </w:t>
      </w:r>
      <w:r w:rsidR="006C3DB7">
        <w:rPr>
          <w:rFonts w:ascii="Times New Roman" w:hAnsi="Times New Roman" w:cs="Times New Roman"/>
          <w:b/>
          <w:i/>
          <w:sz w:val="24"/>
          <w:szCs w:val="24"/>
          <w:highlight w:val="yellow"/>
        </w:rPr>
        <w:t>ist vorzuziehen</w:t>
      </w:r>
      <w:r w:rsidR="003B718F">
        <w:rPr>
          <w:rFonts w:ascii="Times New Roman" w:hAnsi="Times New Roman" w:cs="Times New Roman"/>
          <w:b/>
          <w:i/>
          <w:sz w:val="24"/>
          <w:szCs w:val="24"/>
          <w:highlight w:val="yellow"/>
        </w:rPr>
        <w:t>!</w:t>
      </w:r>
      <w:r w:rsidRPr="00F91BEA">
        <w:rPr>
          <w:rFonts w:ascii="Times New Roman" w:hAnsi="Times New Roman" w:cs="Times New Roman"/>
          <w:b/>
          <w:i/>
          <w:sz w:val="24"/>
          <w:szCs w:val="24"/>
          <w:highlight w:val="yellow"/>
        </w:rPr>
        <w:t>“</w:t>
      </w:r>
      <w:r w:rsidRPr="00F91BEA">
        <w:rPr>
          <w:rFonts w:ascii="Times New Roman" w:hAnsi="Times New Roman" w:cs="Times New Roman"/>
          <w:sz w:val="24"/>
          <w:szCs w:val="24"/>
        </w:rPr>
        <w:br/>
      </w:r>
      <w:r w:rsidR="003B718F">
        <w:rPr>
          <w:rFonts w:ascii="Times New Roman" w:hAnsi="Times New Roman" w:cs="Times New Roman"/>
          <w:b/>
          <w:sz w:val="24"/>
          <w:szCs w:val="24"/>
          <w:highlight w:val="yellow"/>
        </w:rPr>
        <w:t xml:space="preserve">   </w:t>
      </w:r>
      <w:r w:rsidR="003B718F" w:rsidRPr="00F91BEA">
        <w:rPr>
          <w:rFonts w:ascii="Times New Roman" w:hAnsi="Times New Roman" w:cs="Times New Roman"/>
          <w:b/>
          <w:sz w:val="24"/>
          <w:szCs w:val="24"/>
          <w:highlight w:val="yellow"/>
        </w:rPr>
        <w:t>per email</w:t>
      </w:r>
      <w:r w:rsidRPr="00F91BEA">
        <w:rPr>
          <w:rFonts w:ascii="Times New Roman" w:hAnsi="Times New Roman" w:cs="Times New Roman"/>
          <w:sz w:val="24"/>
          <w:szCs w:val="24"/>
        </w:rPr>
        <w:br/>
      </w:r>
      <w:r w:rsidR="009E299D">
        <w:rPr>
          <w:rFonts w:ascii="Times New Roman" w:hAnsi="Times New Roman" w:cs="Times New Roman"/>
          <w:b/>
          <w:sz w:val="24"/>
          <w:szCs w:val="24"/>
        </w:rPr>
        <w:br/>
      </w:r>
      <w:r w:rsidR="00245E76">
        <w:rPr>
          <w:rFonts w:ascii="Times New Roman" w:hAnsi="Times New Roman" w:cs="Times New Roman"/>
          <w:b/>
          <w:sz w:val="24"/>
          <w:szCs w:val="24"/>
        </w:rPr>
        <w:t>L</w:t>
      </w:r>
      <w:r w:rsidRPr="00F91BEA">
        <w:rPr>
          <w:rFonts w:ascii="Times New Roman" w:hAnsi="Times New Roman" w:cs="Times New Roman"/>
          <w:b/>
          <w:sz w:val="24"/>
          <w:szCs w:val="24"/>
        </w:rPr>
        <w:t>eserbrief zu:</w:t>
      </w:r>
      <w:r w:rsidRPr="00F91BEA">
        <w:rPr>
          <w:rFonts w:ascii="Times New Roman" w:hAnsi="Times New Roman" w:cs="Times New Roman"/>
          <w:b/>
          <w:sz w:val="24"/>
          <w:szCs w:val="24"/>
        </w:rPr>
        <w:br/>
      </w:r>
      <w:r w:rsidRPr="00F91BEA">
        <w:rPr>
          <w:rFonts w:ascii="Times New Roman" w:hAnsi="Times New Roman" w:cs="Times New Roman"/>
          <w:sz w:val="28"/>
          <w:szCs w:val="24"/>
        </w:rPr>
        <w:t xml:space="preserve"> </w:t>
      </w:r>
      <w:r w:rsidRPr="00F91BEA">
        <w:rPr>
          <w:rFonts w:ascii="Times New Roman" w:hAnsi="Times New Roman" w:cs="Times New Roman"/>
          <w:b/>
          <w:sz w:val="28"/>
          <w:szCs w:val="24"/>
        </w:rPr>
        <w:t>„</w:t>
      </w:r>
      <w:r w:rsidR="006C3DB7" w:rsidRPr="006856E6">
        <w:rPr>
          <w:rFonts w:ascii="Times New Roman" w:hAnsi="Times New Roman" w:cs="Times New Roman"/>
          <w:b/>
          <w:sz w:val="28"/>
          <w:szCs w:val="24"/>
          <w:u w:val="single"/>
        </w:rPr>
        <w:t>Mund</w:t>
      </w:r>
      <w:r w:rsidR="006C3DB7">
        <w:rPr>
          <w:rFonts w:ascii="Times New Roman" w:hAnsi="Times New Roman" w:cs="Times New Roman"/>
          <w:b/>
          <w:sz w:val="28"/>
          <w:szCs w:val="24"/>
        </w:rPr>
        <w:t xml:space="preserve">kommunion statt Handkommunion </w:t>
      </w:r>
      <w:r w:rsidR="005F65D7">
        <w:rPr>
          <w:rFonts w:ascii="Times New Roman" w:hAnsi="Times New Roman" w:cs="Times New Roman"/>
          <w:b/>
          <w:sz w:val="28"/>
          <w:szCs w:val="24"/>
        </w:rPr>
        <w:t xml:space="preserve">ist </w:t>
      </w:r>
      <w:r w:rsidR="006C3DB7">
        <w:rPr>
          <w:rFonts w:ascii="Times New Roman" w:hAnsi="Times New Roman" w:cs="Times New Roman"/>
          <w:b/>
          <w:sz w:val="28"/>
          <w:szCs w:val="24"/>
        </w:rPr>
        <w:t xml:space="preserve">jedenfalls die </w:t>
      </w:r>
      <w:r w:rsidR="006C3DB7" w:rsidRPr="006856E6">
        <w:rPr>
          <w:rFonts w:ascii="Times New Roman" w:hAnsi="Times New Roman" w:cs="Times New Roman"/>
          <w:b/>
          <w:sz w:val="28"/>
          <w:szCs w:val="24"/>
          <w:u w:val="single"/>
        </w:rPr>
        <w:t xml:space="preserve">größere </w:t>
      </w:r>
      <w:r w:rsidR="006C3DB7">
        <w:rPr>
          <w:rFonts w:ascii="Times New Roman" w:hAnsi="Times New Roman" w:cs="Times New Roman"/>
          <w:b/>
          <w:sz w:val="28"/>
          <w:szCs w:val="24"/>
        </w:rPr>
        <w:t>Verehrung</w:t>
      </w:r>
      <w:r w:rsidRPr="00F91BEA">
        <w:rPr>
          <w:rFonts w:ascii="Times New Roman" w:hAnsi="Times New Roman" w:cs="Times New Roman"/>
          <w:b/>
          <w:sz w:val="24"/>
          <w:szCs w:val="24"/>
        </w:rPr>
        <w:t>"</w:t>
      </w:r>
      <w:r w:rsidRPr="00F91BEA">
        <w:rPr>
          <w:rFonts w:ascii="Times New Roman" w:hAnsi="Times New Roman" w:cs="Times New Roman"/>
          <w:sz w:val="28"/>
          <w:szCs w:val="24"/>
        </w:rPr>
        <w:br/>
      </w:r>
      <w:r w:rsidRPr="00F91BEA">
        <w:rPr>
          <w:rFonts w:ascii="Times New Roman" w:hAnsi="Times New Roman" w:cs="Times New Roman"/>
          <w:sz w:val="20"/>
          <w:szCs w:val="24"/>
        </w:rPr>
        <w:t xml:space="preserve">   (</w:t>
      </w:r>
      <w:r w:rsidR="006C3DB7">
        <w:rPr>
          <w:rFonts w:ascii="Times New Roman" w:hAnsi="Times New Roman" w:cs="Times New Roman"/>
          <w:sz w:val="20"/>
          <w:szCs w:val="24"/>
        </w:rPr>
        <w:t>Diskussion seit Jahrzehnten</w:t>
      </w:r>
      <w:r w:rsidRPr="00F91BEA">
        <w:rPr>
          <w:rFonts w:ascii="Times New Roman" w:hAnsi="Times New Roman" w:cs="Times New Roman"/>
          <w:sz w:val="20"/>
        </w:rPr>
        <w:t>)</w:t>
      </w:r>
      <w:r w:rsidR="00B66DB5">
        <w:rPr>
          <w:rFonts w:ascii="Times New Roman" w:hAnsi="Times New Roman" w:cs="Times New Roman"/>
          <w:sz w:val="20"/>
        </w:rPr>
        <w:br/>
      </w:r>
      <w:r w:rsidR="00B66DB5">
        <w:rPr>
          <w:rFonts w:ascii="Times New Roman" w:hAnsi="Times New Roman" w:cs="Times New Roman"/>
          <w:sz w:val="20"/>
        </w:rPr>
        <w:br/>
      </w:r>
      <w:r w:rsidR="006C3DB7" w:rsidRPr="004219D8">
        <w:rPr>
          <w:rFonts w:ascii="Times New Roman" w:eastAsia="Times New Roman" w:hAnsi="Times New Roman" w:cs="Times New Roman"/>
          <w:iCs/>
          <w:color w:val="000000"/>
          <w:sz w:val="24"/>
          <w:szCs w:val="15"/>
          <w:lang w:eastAsia="de-DE"/>
        </w:rPr>
        <w:t xml:space="preserve">Es ist schon ziemlich klar, dass die Mundkommunion die größere Verehrung für die Eucharistie ist: </w:t>
      </w:r>
      <w:bookmarkStart w:id="0" w:name="_GoBack"/>
      <w:r w:rsidR="006C3DB7" w:rsidRPr="0073381A">
        <w:rPr>
          <w:rFonts w:ascii="Times New Roman" w:eastAsia="Times New Roman" w:hAnsi="Times New Roman" w:cs="Times New Roman"/>
          <w:iCs/>
          <w:color w:val="000000"/>
          <w:sz w:val="24"/>
          <w:szCs w:val="15"/>
          <w:u w:val="single"/>
          <w:lang w:eastAsia="de-DE"/>
        </w:rPr>
        <w:t>Knien</w:t>
      </w:r>
      <w:bookmarkEnd w:id="0"/>
      <w:r w:rsidR="006C3DB7" w:rsidRPr="004219D8">
        <w:rPr>
          <w:rFonts w:ascii="Times New Roman" w:eastAsia="Times New Roman" w:hAnsi="Times New Roman" w:cs="Times New Roman"/>
          <w:iCs/>
          <w:color w:val="000000"/>
          <w:sz w:val="24"/>
          <w:szCs w:val="15"/>
          <w:lang w:eastAsia="de-DE"/>
        </w:rPr>
        <w:t xml:space="preserve"> </w:t>
      </w:r>
      <w:r w:rsidR="005F65D7">
        <w:rPr>
          <w:rFonts w:ascii="Times New Roman" w:eastAsia="Times New Roman" w:hAnsi="Times New Roman" w:cs="Times New Roman"/>
          <w:iCs/>
          <w:color w:val="000000"/>
          <w:sz w:val="24"/>
          <w:szCs w:val="15"/>
          <w:lang w:eastAsia="de-DE"/>
        </w:rPr>
        <w:t xml:space="preserve">ist </w:t>
      </w:r>
      <w:r w:rsidR="005F65D7" w:rsidRPr="004219D8">
        <w:rPr>
          <w:rFonts w:ascii="Times New Roman" w:eastAsia="Times New Roman" w:hAnsi="Times New Roman" w:cs="Times New Roman"/>
          <w:iCs/>
          <w:color w:val="000000"/>
          <w:sz w:val="24"/>
          <w:szCs w:val="15"/>
          <w:lang w:eastAsia="de-DE"/>
        </w:rPr>
        <w:t>Ausdruck des „Sich-kleiner-Fühlens“</w:t>
      </w:r>
      <w:r w:rsidR="00947BE7">
        <w:rPr>
          <w:rFonts w:ascii="Times New Roman" w:eastAsia="Times New Roman" w:hAnsi="Times New Roman" w:cs="Times New Roman"/>
          <w:iCs/>
          <w:color w:val="000000"/>
          <w:sz w:val="24"/>
          <w:szCs w:val="15"/>
          <w:lang w:eastAsia="de-DE"/>
        </w:rPr>
        <w:t xml:space="preserve"> (der Demut)</w:t>
      </w:r>
      <w:r w:rsidR="005F65D7" w:rsidRPr="004219D8">
        <w:rPr>
          <w:rFonts w:ascii="Times New Roman" w:eastAsia="Times New Roman" w:hAnsi="Times New Roman" w:cs="Times New Roman"/>
          <w:iCs/>
          <w:color w:val="000000"/>
          <w:sz w:val="24"/>
          <w:szCs w:val="15"/>
          <w:lang w:eastAsia="de-DE"/>
        </w:rPr>
        <w:t xml:space="preserve"> des Kommunizierenden</w:t>
      </w:r>
      <w:r w:rsidR="005F65D7">
        <w:rPr>
          <w:rFonts w:ascii="Times New Roman" w:eastAsia="Times New Roman" w:hAnsi="Times New Roman" w:cs="Times New Roman"/>
          <w:iCs/>
          <w:color w:val="000000"/>
          <w:sz w:val="24"/>
          <w:szCs w:val="15"/>
          <w:lang w:eastAsia="de-DE"/>
        </w:rPr>
        <w:t xml:space="preserve"> gegenüber dem „Leib des Herrn“-</w:t>
      </w:r>
      <w:r w:rsidR="00947BE7">
        <w:rPr>
          <w:rFonts w:ascii="Times New Roman" w:eastAsia="Times New Roman" w:hAnsi="Times New Roman" w:cs="Times New Roman"/>
          <w:iCs/>
          <w:color w:val="000000"/>
          <w:sz w:val="24"/>
          <w:szCs w:val="15"/>
          <w:lang w:eastAsia="de-DE"/>
        </w:rPr>
        <w:t xml:space="preserve"> </w:t>
      </w:r>
      <w:r w:rsidR="005F65D7">
        <w:rPr>
          <w:rFonts w:ascii="Times New Roman" w:eastAsia="Times New Roman" w:hAnsi="Times New Roman" w:cs="Times New Roman"/>
          <w:iCs/>
          <w:color w:val="000000"/>
          <w:sz w:val="24"/>
          <w:szCs w:val="15"/>
          <w:lang w:eastAsia="de-DE"/>
        </w:rPr>
        <w:t>und dann kann</w:t>
      </w:r>
      <w:r w:rsidR="006C3DB7" w:rsidRPr="004219D8">
        <w:rPr>
          <w:rFonts w:ascii="Times New Roman" w:eastAsia="Times New Roman" w:hAnsi="Times New Roman" w:cs="Times New Roman"/>
          <w:iCs/>
          <w:color w:val="000000"/>
          <w:sz w:val="24"/>
          <w:szCs w:val="15"/>
          <w:lang w:eastAsia="de-DE"/>
        </w:rPr>
        <w:t xml:space="preserve"> auch mit der direkten Spendung auf die Zunge der </w:t>
      </w:r>
      <w:proofErr w:type="spellStart"/>
      <w:r w:rsidR="006C3DB7" w:rsidRPr="004219D8">
        <w:rPr>
          <w:rFonts w:ascii="Times New Roman" w:eastAsia="Times New Roman" w:hAnsi="Times New Roman" w:cs="Times New Roman"/>
          <w:iCs/>
          <w:color w:val="000000"/>
          <w:sz w:val="24"/>
          <w:szCs w:val="15"/>
          <w:lang w:eastAsia="de-DE"/>
        </w:rPr>
        <w:t>greuliche</w:t>
      </w:r>
      <w:proofErr w:type="spellEnd"/>
      <w:r w:rsidR="006C3DB7" w:rsidRPr="004219D8">
        <w:rPr>
          <w:rFonts w:ascii="Times New Roman" w:eastAsia="Times New Roman" w:hAnsi="Times New Roman" w:cs="Times New Roman"/>
          <w:iCs/>
          <w:color w:val="000000"/>
          <w:sz w:val="24"/>
          <w:szCs w:val="15"/>
          <w:lang w:eastAsia="de-DE"/>
        </w:rPr>
        <w:t xml:space="preserve"> Missbrauch des Sakraments – des „Leibs des Herrn“ – bei den sog. „schwarzen Messen“ verhindert werden (mit der Hand k</w:t>
      </w:r>
      <w:r w:rsidR="00C248CD">
        <w:rPr>
          <w:rFonts w:ascii="Times New Roman" w:eastAsia="Times New Roman" w:hAnsi="Times New Roman" w:cs="Times New Roman"/>
          <w:iCs/>
          <w:color w:val="000000"/>
          <w:sz w:val="24"/>
          <w:szCs w:val="15"/>
          <w:lang w:eastAsia="de-DE"/>
        </w:rPr>
        <w:t>ö</w:t>
      </w:r>
      <w:r w:rsidR="006C3DB7" w:rsidRPr="004219D8">
        <w:rPr>
          <w:rFonts w:ascii="Times New Roman" w:eastAsia="Times New Roman" w:hAnsi="Times New Roman" w:cs="Times New Roman"/>
          <w:iCs/>
          <w:color w:val="000000"/>
          <w:sz w:val="24"/>
          <w:szCs w:val="15"/>
          <w:lang w:eastAsia="de-DE"/>
        </w:rPr>
        <w:t>nn</w:t>
      </w:r>
      <w:r w:rsidR="00C248CD">
        <w:rPr>
          <w:rFonts w:ascii="Times New Roman" w:eastAsia="Times New Roman" w:hAnsi="Times New Roman" w:cs="Times New Roman"/>
          <w:iCs/>
          <w:color w:val="000000"/>
          <w:sz w:val="24"/>
          <w:szCs w:val="15"/>
          <w:lang w:eastAsia="de-DE"/>
        </w:rPr>
        <w:t>te</w:t>
      </w:r>
      <w:r w:rsidR="006C3DB7" w:rsidRPr="004219D8">
        <w:rPr>
          <w:rFonts w:ascii="Times New Roman" w:eastAsia="Times New Roman" w:hAnsi="Times New Roman" w:cs="Times New Roman"/>
          <w:iCs/>
          <w:color w:val="000000"/>
          <w:sz w:val="24"/>
          <w:szCs w:val="15"/>
          <w:lang w:eastAsia="de-DE"/>
        </w:rPr>
        <w:t xml:space="preserve"> man </w:t>
      </w:r>
      <w:r w:rsidR="00C248CD">
        <w:rPr>
          <w:rFonts w:ascii="Times New Roman" w:eastAsia="Times New Roman" w:hAnsi="Times New Roman" w:cs="Times New Roman"/>
          <w:iCs/>
          <w:color w:val="000000"/>
          <w:sz w:val="24"/>
          <w:szCs w:val="15"/>
          <w:lang w:eastAsia="de-DE"/>
        </w:rPr>
        <w:t xml:space="preserve">ja </w:t>
      </w:r>
      <w:r w:rsidR="006C3DB7" w:rsidRPr="004219D8">
        <w:rPr>
          <w:rFonts w:ascii="Times New Roman" w:eastAsia="Times New Roman" w:hAnsi="Times New Roman" w:cs="Times New Roman"/>
          <w:iCs/>
          <w:color w:val="000000"/>
          <w:sz w:val="24"/>
          <w:szCs w:val="15"/>
          <w:lang w:eastAsia="de-DE"/>
        </w:rPr>
        <w:t xml:space="preserve">die konsekrierte Hostie </w:t>
      </w:r>
      <w:r w:rsidR="009E299D">
        <w:rPr>
          <w:rFonts w:ascii="Times New Roman" w:eastAsia="Times New Roman" w:hAnsi="Times New Roman" w:cs="Times New Roman"/>
          <w:iCs/>
          <w:color w:val="000000"/>
          <w:sz w:val="24"/>
          <w:szCs w:val="15"/>
          <w:lang w:eastAsia="de-DE"/>
        </w:rPr>
        <w:t xml:space="preserve">zum Mitnehmen </w:t>
      </w:r>
      <w:r w:rsidR="006C3DB7" w:rsidRPr="004219D8">
        <w:rPr>
          <w:rFonts w:ascii="Times New Roman" w:eastAsia="Times New Roman" w:hAnsi="Times New Roman" w:cs="Times New Roman"/>
          <w:iCs/>
          <w:color w:val="000000"/>
          <w:sz w:val="24"/>
          <w:szCs w:val="15"/>
          <w:lang w:eastAsia="de-DE"/>
        </w:rPr>
        <w:t>unau</w:t>
      </w:r>
      <w:r w:rsidR="00C248CD">
        <w:rPr>
          <w:rFonts w:ascii="Times New Roman" w:eastAsia="Times New Roman" w:hAnsi="Times New Roman" w:cs="Times New Roman"/>
          <w:iCs/>
          <w:color w:val="000000"/>
          <w:sz w:val="24"/>
          <w:szCs w:val="15"/>
          <w:lang w:eastAsia="de-DE"/>
        </w:rPr>
        <w:t>ffällig in die Tasche stecken!)</w:t>
      </w:r>
      <w:r w:rsidR="005F65D7">
        <w:rPr>
          <w:rFonts w:ascii="Times New Roman" w:eastAsia="Times New Roman" w:hAnsi="Times New Roman" w:cs="Times New Roman"/>
          <w:iCs/>
          <w:color w:val="000000"/>
          <w:sz w:val="24"/>
          <w:szCs w:val="15"/>
          <w:lang w:eastAsia="de-DE"/>
        </w:rPr>
        <w:t>.</w:t>
      </w:r>
      <w:r w:rsidR="00C248CD">
        <w:rPr>
          <w:rFonts w:ascii="Times New Roman" w:eastAsia="Times New Roman" w:hAnsi="Times New Roman" w:cs="Times New Roman"/>
          <w:iCs/>
          <w:color w:val="000000"/>
          <w:sz w:val="24"/>
          <w:szCs w:val="15"/>
          <w:lang w:eastAsia="de-DE"/>
        </w:rPr>
        <w:t xml:space="preserve"> </w:t>
      </w:r>
      <w:r w:rsidR="005F65D7">
        <w:rPr>
          <w:rFonts w:ascii="Times New Roman" w:eastAsia="Times New Roman" w:hAnsi="Times New Roman" w:cs="Times New Roman"/>
          <w:iCs/>
          <w:color w:val="000000"/>
          <w:sz w:val="24"/>
          <w:szCs w:val="15"/>
          <w:lang w:eastAsia="de-DE"/>
        </w:rPr>
        <w:br/>
      </w:r>
      <w:r w:rsidR="005F65D7">
        <w:rPr>
          <w:rFonts w:ascii="Times New Roman" w:eastAsia="Times New Roman" w:hAnsi="Times New Roman" w:cs="Times New Roman"/>
          <w:iCs/>
          <w:color w:val="000000"/>
          <w:sz w:val="24"/>
          <w:szCs w:val="15"/>
          <w:lang w:eastAsia="de-DE"/>
        </w:rPr>
        <w:br/>
        <w:t xml:space="preserve">„Kniend – auf die Zunge“ </w:t>
      </w:r>
      <w:r w:rsidR="005F65D7" w:rsidRPr="005F65D7">
        <w:rPr>
          <w:rFonts w:ascii="Times New Roman" w:eastAsia="Times New Roman" w:hAnsi="Times New Roman" w:cs="Times New Roman"/>
          <w:iCs/>
          <w:color w:val="000000"/>
          <w:sz w:val="24"/>
          <w:szCs w:val="15"/>
          <w:u w:val="single"/>
          <w:lang w:eastAsia="de-DE"/>
        </w:rPr>
        <w:t>bei Mundkommunion</w:t>
      </w:r>
      <w:r w:rsidR="00C248CD">
        <w:rPr>
          <w:rFonts w:ascii="Times New Roman" w:eastAsia="Times New Roman" w:hAnsi="Times New Roman" w:cs="Times New Roman"/>
          <w:iCs/>
          <w:color w:val="000000"/>
          <w:sz w:val="24"/>
          <w:szCs w:val="15"/>
          <w:lang w:eastAsia="de-DE"/>
        </w:rPr>
        <w:t xml:space="preserve"> </w:t>
      </w:r>
      <w:r w:rsidR="005F65D7">
        <w:rPr>
          <w:rFonts w:ascii="Times New Roman" w:eastAsia="Times New Roman" w:hAnsi="Times New Roman" w:cs="Times New Roman"/>
          <w:iCs/>
          <w:color w:val="000000"/>
          <w:sz w:val="24"/>
          <w:szCs w:val="15"/>
          <w:lang w:eastAsia="de-DE"/>
        </w:rPr>
        <w:t xml:space="preserve">ist </w:t>
      </w:r>
      <w:r w:rsidR="00947BE7">
        <w:rPr>
          <w:rFonts w:ascii="Times New Roman" w:eastAsia="Times New Roman" w:hAnsi="Times New Roman" w:cs="Times New Roman"/>
          <w:iCs/>
          <w:color w:val="000000"/>
          <w:sz w:val="24"/>
          <w:szCs w:val="15"/>
          <w:lang w:eastAsia="de-DE"/>
        </w:rPr>
        <w:t xml:space="preserve">auch </w:t>
      </w:r>
      <w:r w:rsidR="005F65D7">
        <w:rPr>
          <w:rFonts w:ascii="Times New Roman" w:eastAsia="Times New Roman" w:hAnsi="Times New Roman" w:cs="Times New Roman"/>
          <w:iCs/>
          <w:color w:val="000000"/>
          <w:sz w:val="24"/>
          <w:szCs w:val="15"/>
          <w:lang w:eastAsia="de-DE"/>
        </w:rPr>
        <w:t xml:space="preserve">deshalb mehr zu empfehlen, weil es </w:t>
      </w:r>
      <w:r w:rsidR="005C1B07" w:rsidRPr="004219D8">
        <w:rPr>
          <w:rFonts w:ascii="Times New Roman" w:eastAsia="Times New Roman" w:hAnsi="Times New Roman" w:cs="Times New Roman"/>
          <w:iCs/>
          <w:color w:val="000000"/>
          <w:sz w:val="24"/>
          <w:szCs w:val="15"/>
          <w:lang w:eastAsia="de-DE"/>
        </w:rPr>
        <w:t xml:space="preserve">oft </w:t>
      </w:r>
      <w:r w:rsidR="005F65D7">
        <w:rPr>
          <w:rFonts w:ascii="Times New Roman" w:eastAsia="Times New Roman" w:hAnsi="Times New Roman" w:cs="Times New Roman"/>
          <w:iCs/>
          <w:color w:val="000000"/>
          <w:sz w:val="24"/>
          <w:szCs w:val="15"/>
          <w:lang w:eastAsia="de-DE"/>
        </w:rPr>
        <w:t xml:space="preserve">einen </w:t>
      </w:r>
      <w:r w:rsidR="005C1B07" w:rsidRPr="004219D8">
        <w:rPr>
          <w:rFonts w:ascii="Times New Roman" w:eastAsia="Times New Roman" w:hAnsi="Times New Roman" w:cs="Times New Roman"/>
          <w:iCs/>
          <w:color w:val="000000"/>
          <w:sz w:val="24"/>
          <w:szCs w:val="15"/>
          <w:lang w:eastAsia="de-DE"/>
        </w:rPr>
        <w:t xml:space="preserve">beträchtlichen „Höhenunterschied“ zwischen </w:t>
      </w:r>
      <w:r w:rsidR="00C248CD">
        <w:rPr>
          <w:rFonts w:ascii="Times New Roman" w:eastAsia="Times New Roman" w:hAnsi="Times New Roman" w:cs="Times New Roman"/>
          <w:iCs/>
          <w:color w:val="000000"/>
          <w:sz w:val="24"/>
          <w:szCs w:val="15"/>
          <w:lang w:eastAsia="de-DE"/>
        </w:rPr>
        <w:t>ein</w:t>
      </w:r>
      <w:r w:rsidR="005C1B07" w:rsidRPr="004219D8">
        <w:rPr>
          <w:rFonts w:ascii="Times New Roman" w:eastAsia="Times New Roman" w:hAnsi="Times New Roman" w:cs="Times New Roman"/>
          <w:iCs/>
          <w:color w:val="000000"/>
          <w:sz w:val="24"/>
          <w:szCs w:val="15"/>
          <w:lang w:eastAsia="de-DE"/>
        </w:rPr>
        <w:t xml:space="preserve">em </w:t>
      </w:r>
      <w:r w:rsidR="00C248CD">
        <w:rPr>
          <w:rFonts w:ascii="Times New Roman" w:eastAsia="Times New Roman" w:hAnsi="Times New Roman" w:cs="Times New Roman"/>
          <w:iCs/>
          <w:color w:val="000000"/>
          <w:sz w:val="24"/>
          <w:szCs w:val="15"/>
          <w:lang w:eastAsia="de-DE"/>
        </w:rPr>
        <w:t xml:space="preserve">kleinen </w:t>
      </w:r>
      <w:r w:rsidR="005C1B07" w:rsidRPr="004219D8">
        <w:rPr>
          <w:rFonts w:ascii="Times New Roman" w:eastAsia="Times New Roman" w:hAnsi="Times New Roman" w:cs="Times New Roman"/>
          <w:iCs/>
          <w:color w:val="000000"/>
          <w:sz w:val="24"/>
          <w:szCs w:val="15"/>
          <w:lang w:eastAsia="de-DE"/>
        </w:rPr>
        <w:t xml:space="preserve">Spendenden und </w:t>
      </w:r>
      <w:r w:rsidR="00C248CD">
        <w:rPr>
          <w:rFonts w:ascii="Times New Roman" w:eastAsia="Times New Roman" w:hAnsi="Times New Roman" w:cs="Times New Roman"/>
          <w:iCs/>
          <w:color w:val="000000"/>
          <w:sz w:val="24"/>
          <w:szCs w:val="15"/>
          <w:lang w:eastAsia="de-DE"/>
        </w:rPr>
        <w:t>einem großen</w:t>
      </w:r>
      <w:r w:rsidR="005C1B07" w:rsidRPr="004219D8">
        <w:rPr>
          <w:rFonts w:ascii="Times New Roman" w:eastAsia="Times New Roman" w:hAnsi="Times New Roman" w:cs="Times New Roman"/>
          <w:iCs/>
          <w:color w:val="000000"/>
          <w:sz w:val="24"/>
          <w:szCs w:val="15"/>
          <w:lang w:eastAsia="de-DE"/>
        </w:rPr>
        <w:t xml:space="preserve"> Kommunizierenden </w:t>
      </w:r>
      <w:r w:rsidR="005F65D7">
        <w:rPr>
          <w:rFonts w:ascii="Times New Roman" w:eastAsia="Times New Roman" w:hAnsi="Times New Roman" w:cs="Times New Roman"/>
          <w:iCs/>
          <w:color w:val="000000"/>
          <w:sz w:val="24"/>
          <w:szCs w:val="15"/>
          <w:lang w:eastAsia="de-DE"/>
        </w:rPr>
        <w:t xml:space="preserve">gibt: Bei stehender Mundkommunion wird oft </w:t>
      </w:r>
      <w:r w:rsidR="005C1B07" w:rsidRPr="004219D8">
        <w:rPr>
          <w:rFonts w:ascii="Times New Roman" w:eastAsia="Times New Roman" w:hAnsi="Times New Roman" w:cs="Times New Roman"/>
          <w:iCs/>
          <w:color w:val="000000"/>
          <w:sz w:val="24"/>
          <w:szCs w:val="15"/>
          <w:lang w:eastAsia="de-DE"/>
        </w:rPr>
        <w:t>unfreiwillig die Hand des Spenders angeleckt – ziemlich unerwünscht, kann man sagen!</w:t>
      </w:r>
    </w:p>
    <w:p w:rsidR="005C1B07" w:rsidRPr="004219D8" w:rsidRDefault="005C1B07" w:rsidP="009A2700">
      <w:pPr>
        <w:ind w:left="-142"/>
        <w:rPr>
          <w:rFonts w:ascii="Times New Roman" w:eastAsia="Times New Roman" w:hAnsi="Times New Roman" w:cs="Times New Roman"/>
          <w:iCs/>
          <w:color w:val="000000"/>
          <w:sz w:val="24"/>
          <w:szCs w:val="15"/>
          <w:lang w:eastAsia="de-DE"/>
        </w:rPr>
      </w:pPr>
      <w:r w:rsidRPr="009E299D">
        <w:rPr>
          <w:rFonts w:ascii="Times New Roman" w:eastAsia="Times New Roman" w:hAnsi="Times New Roman" w:cs="Times New Roman"/>
          <w:iCs/>
          <w:color w:val="000000"/>
          <w:szCs w:val="15"/>
          <w:lang w:eastAsia="de-DE"/>
        </w:rPr>
        <w:t xml:space="preserve">Beim Opus </w:t>
      </w:r>
      <w:proofErr w:type="spellStart"/>
      <w:r w:rsidRPr="009E299D">
        <w:rPr>
          <w:rFonts w:ascii="Times New Roman" w:eastAsia="Times New Roman" w:hAnsi="Times New Roman" w:cs="Times New Roman"/>
          <w:iCs/>
          <w:color w:val="000000"/>
          <w:szCs w:val="15"/>
          <w:lang w:eastAsia="de-DE"/>
        </w:rPr>
        <w:t>Dei</w:t>
      </w:r>
      <w:proofErr w:type="spellEnd"/>
      <w:r w:rsidRPr="009E299D">
        <w:rPr>
          <w:rFonts w:ascii="Times New Roman" w:eastAsia="Times New Roman" w:hAnsi="Times New Roman" w:cs="Times New Roman"/>
          <w:iCs/>
          <w:color w:val="000000"/>
          <w:szCs w:val="15"/>
          <w:lang w:eastAsia="de-DE"/>
        </w:rPr>
        <w:t xml:space="preserve"> wird </w:t>
      </w:r>
      <w:r w:rsidR="00C248CD" w:rsidRPr="009E299D">
        <w:rPr>
          <w:rFonts w:ascii="Times New Roman" w:eastAsia="Times New Roman" w:hAnsi="Times New Roman" w:cs="Times New Roman"/>
          <w:iCs/>
          <w:color w:val="000000"/>
          <w:szCs w:val="15"/>
          <w:lang w:eastAsia="de-DE"/>
        </w:rPr>
        <w:t xml:space="preserve">übrigens </w:t>
      </w:r>
      <w:r w:rsidRPr="009E299D">
        <w:rPr>
          <w:rFonts w:ascii="Times New Roman" w:eastAsia="Times New Roman" w:hAnsi="Times New Roman" w:cs="Times New Roman"/>
          <w:iCs/>
          <w:color w:val="000000"/>
          <w:szCs w:val="15"/>
          <w:lang w:eastAsia="de-DE"/>
        </w:rPr>
        <w:t xml:space="preserve">alles noch </w:t>
      </w:r>
      <w:r w:rsidRPr="009E299D">
        <w:rPr>
          <w:rFonts w:ascii="Times New Roman" w:eastAsia="Times New Roman" w:hAnsi="Times New Roman" w:cs="Times New Roman"/>
          <w:iCs/>
          <w:color w:val="000000"/>
          <w:szCs w:val="15"/>
          <w:u w:val="single"/>
          <w:lang w:eastAsia="de-DE"/>
        </w:rPr>
        <w:t xml:space="preserve">konsequent </w:t>
      </w:r>
      <w:r w:rsidR="005F65D7" w:rsidRPr="009E299D">
        <w:rPr>
          <w:rFonts w:ascii="Times New Roman" w:eastAsia="Times New Roman" w:hAnsi="Times New Roman" w:cs="Times New Roman"/>
          <w:iCs/>
          <w:color w:val="000000"/>
          <w:szCs w:val="15"/>
          <w:u w:val="single"/>
          <w:lang w:eastAsia="de-DE"/>
        </w:rPr>
        <w:t>ehrfurchtsfördernd</w:t>
      </w:r>
      <w:r w:rsidR="005F65D7" w:rsidRPr="009E299D">
        <w:rPr>
          <w:rFonts w:ascii="Times New Roman" w:eastAsia="Times New Roman" w:hAnsi="Times New Roman" w:cs="Times New Roman"/>
          <w:iCs/>
          <w:color w:val="000000"/>
          <w:szCs w:val="15"/>
          <w:lang w:eastAsia="de-DE"/>
        </w:rPr>
        <w:t xml:space="preserve"> </w:t>
      </w:r>
      <w:r w:rsidRPr="009E299D">
        <w:rPr>
          <w:rFonts w:ascii="Times New Roman" w:eastAsia="Times New Roman" w:hAnsi="Times New Roman" w:cs="Times New Roman"/>
          <w:iCs/>
          <w:color w:val="000000"/>
          <w:szCs w:val="15"/>
          <w:lang w:eastAsia="de-DE"/>
        </w:rPr>
        <w:t>gemacht: Sich hinknien an der Kommunionbank, wo gerade jemand dort nach dem Kommunionempfang aufgestanden ist, Spendung auf die Zunge</w:t>
      </w:r>
      <w:r w:rsidR="005F65D7" w:rsidRPr="009E299D">
        <w:rPr>
          <w:rFonts w:ascii="Times New Roman" w:eastAsia="Times New Roman" w:hAnsi="Times New Roman" w:cs="Times New Roman"/>
          <w:iCs/>
          <w:color w:val="000000"/>
          <w:szCs w:val="15"/>
          <w:lang w:eastAsia="de-DE"/>
        </w:rPr>
        <w:t xml:space="preserve"> - </w:t>
      </w:r>
      <w:r w:rsidRPr="009E299D">
        <w:rPr>
          <w:rFonts w:ascii="Times New Roman" w:eastAsia="Times New Roman" w:hAnsi="Times New Roman" w:cs="Times New Roman"/>
          <w:iCs/>
          <w:color w:val="000000"/>
          <w:szCs w:val="15"/>
          <w:lang w:eastAsia="de-DE"/>
        </w:rPr>
        <w:t xml:space="preserve">man kann </w:t>
      </w:r>
      <w:r w:rsidR="004219D8" w:rsidRPr="009E299D">
        <w:rPr>
          <w:rFonts w:ascii="Times New Roman" w:eastAsia="Times New Roman" w:hAnsi="Times New Roman" w:cs="Times New Roman"/>
          <w:iCs/>
          <w:color w:val="000000"/>
          <w:szCs w:val="15"/>
          <w:lang w:eastAsia="de-DE"/>
        </w:rPr>
        <w:t>zwischen</w:t>
      </w:r>
      <w:r w:rsidRPr="009E299D">
        <w:rPr>
          <w:rFonts w:ascii="Times New Roman" w:eastAsia="Times New Roman" w:hAnsi="Times New Roman" w:cs="Times New Roman"/>
          <w:iCs/>
          <w:color w:val="000000"/>
          <w:szCs w:val="15"/>
          <w:lang w:eastAsia="de-DE"/>
        </w:rPr>
        <w:t xml:space="preserve"> Aufstehen und Weggehen noch eine kleine Verbeugung machen. In St. </w:t>
      </w:r>
      <w:proofErr w:type="spellStart"/>
      <w:r w:rsidRPr="009E299D">
        <w:rPr>
          <w:rFonts w:ascii="Times New Roman" w:eastAsia="Times New Roman" w:hAnsi="Times New Roman" w:cs="Times New Roman"/>
          <w:iCs/>
          <w:color w:val="000000"/>
          <w:szCs w:val="15"/>
          <w:lang w:eastAsia="de-DE"/>
        </w:rPr>
        <w:t>Pantaleon</w:t>
      </w:r>
      <w:proofErr w:type="spellEnd"/>
      <w:r w:rsidRPr="009E299D">
        <w:rPr>
          <w:rFonts w:ascii="Times New Roman" w:eastAsia="Times New Roman" w:hAnsi="Times New Roman" w:cs="Times New Roman"/>
          <w:iCs/>
          <w:color w:val="000000"/>
          <w:szCs w:val="15"/>
          <w:lang w:eastAsia="de-DE"/>
        </w:rPr>
        <w:t xml:space="preserve"> (am südwestlichen Rand des Kölner Zentrums</w:t>
      </w:r>
      <w:r w:rsidR="008C335A" w:rsidRPr="009E299D">
        <w:rPr>
          <w:rFonts w:ascii="Times New Roman" w:eastAsia="Times New Roman" w:hAnsi="Times New Roman" w:cs="Times New Roman"/>
          <w:iCs/>
          <w:color w:val="000000"/>
          <w:szCs w:val="15"/>
          <w:lang w:eastAsia="de-DE"/>
        </w:rPr>
        <w:t xml:space="preserve"> – Opus-</w:t>
      </w:r>
      <w:proofErr w:type="spellStart"/>
      <w:r w:rsidR="008C335A" w:rsidRPr="009E299D">
        <w:rPr>
          <w:rFonts w:ascii="Times New Roman" w:eastAsia="Times New Roman" w:hAnsi="Times New Roman" w:cs="Times New Roman"/>
          <w:iCs/>
          <w:color w:val="000000"/>
          <w:szCs w:val="15"/>
          <w:lang w:eastAsia="de-DE"/>
        </w:rPr>
        <w:t>Dei</w:t>
      </w:r>
      <w:proofErr w:type="spellEnd"/>
      <w:r w:rsidR="008C335A" w:rsidRPr="009E299D">
        <w:rPr>
          <w:rFonts w:ascii="Times New Roman" w:eastAsia="Times New Roman" w:hAnsi="Times New Roman" w:cs="Times New Roman"/>
          <w:iCs/>
          <w:color w:val="000000"/>
          <w:szCs w:val="15"/>
          <w:lang w:eastAsia="de-DE"/>
        </w:rPr>
        <w:t>-betreut -</w:t>
      </w:r>
      <w:r w:rsidRPr="009E299D">
        <w:rPr>
          <w:rFonts w:ascii="Times New Roman" w:eastAsia="Times New Roman" w:hAnsi="Times New Roman" w:cs="Times New Roman"/>
          <w:iCs/>
          <w:color w:val="000000"/>
          <w:szCs w:val="15"/>
          <w:lang w:eastAsia="de-DE"/>
        </w:rPr>
        <w:t>, wo jetzt noch renoviert wird) stellt der Küster neben die dort von vornherein pla</w:t>
      </w:r>
      <w:r w:rsidR="004219D8" w:rsidRPr="009E299D">
        <w:rPr>
          <w:rFonts w:ascii="Times New Roman" w:eastAsia="Times New Roman" w:hAnsi="Times New Roman" w:cs="Times New Roman"/>
          <w:iCs/>
          <w:color w:val="000000"/>
          <w:szCs w:val="15"/>
          <w:lang w:eastAsia="de-DE"/>
        </w:rPr>
        <w:t>t</w:t>
      </w:r>
      <w:r w:rsidRPr="009E299D">
        <w:rPr>
          <w:rFonts w:ascii="Times New Roman" w:eastAsia="Times New Roman" w:hAnsi="Times New Roman" w:cs="Times New Roman"/>
          <w:iCs/>
          <w:color w:val="000000"/>
          <w:szCs w:val="15"/>
          <w:lang w:eastAsia="de-DE"/>
        </w:rPr>
        <w:t>zierte Betbank vor der Kommunion eine zweite auf – mit der Folge, dass der folgende Kommunikant sich hinknien kann, w</w:t>
      </w:r>
      <w:r w:rsidR="004219D8" w:rsidRPr="009E299D">
        <w:rPr>
          <w:rFonts w:ascii="Times New Roman" w:eastAsia="Times New Roman" w:hAnsi="Times New Roman" w:cs="Times New Roman"/>
          <w:iCs/>
          <w:color w:val="000000"/>
          <w:szCs w:val="15"/>
          <w:lang w:eastAsia="de-DE"/>
        </w:rPr>
        <w:t>ährend</w:t>
      </w:r>
      <w:r w:rsidRPr="009E299D">
        <w:rPr>
          <w:rFonts w:ascii="Times New Roman" w:eastAsia="Times New Roman" w:hAnsi="Times New Roman" w:cs="Times New Roman"/>
          <w:iCs/>
          <w:color w:val="000000"/>
          <w:szCs w:val="15"/>
          <w:lang w:eastAsia="de-DE"/>
        </w:rPr>
        <w:t xml:space="preserve"> dem ersten die Kommunion gespendet wird</w:t>
      </w:r>
      <w:r w:rsidR="00C248CD" w:rsidRPr="009E299D">
        <w:rPr>
          <w:rFonts w:ascii="Times New Roman" w:eastAsia="Times New Roman" w:hAnsi="Times New Roman" w:cs="Times New Roman"/>
          <w:iCs/>
          <w:color w:val="000000"/>
          <w:szCs w:val="15"/>
          <w:lang w:eastAsia="de-DE"/>
        </w:rPr>
        <w:t xml:space="preserve"> – Verkürzung der notwendigen Zeit für die Spendung</w:t>
      </w:r>
      <w:r w:rsidR="008C335A" w:rsidRPr="009E299D">
        <w:rPr>
          <w:rFonts w:ascii="Times New Roman" w:eastAsia="Times New Roman" w:hAnsi="Times New Roman" w:cs="Times New Roman"/>
          <w:iCs/>
          <w:color w:val="000000"/>
          <w:szCs w:val="15"/>
          <w:lang w:eastAsia="de-DE"/>
        </w:rPr>
        <w:t xml:space="preserve"> (wenn fertig renoviert ist, wird wieder eine breite, mittig für den Durchgang durchbrochene Kommunionbank zur Verfügung stehen).</w:t>
      </w:r>
      <w:r w:rsidRPr="009E299D">
        <w:rPr>
          <w:rFonts w:ascii="Times New Roman" w:eastAsia="Times New Roman" w:hAnsi="Times New Roman" w:cs="Times New Roman"/>
          <w:iCs/>
          <w:color w:val="000000"/>
          <w:szCs w:val="15"/>
          <w:lang w:eastAsia="de-DE"/>
        </w:rPr>
        <w:t xml:space="preserve">. </w:t>
      </w:r>
      <w:r w:rsidR="004219D8" w:rsidRPr="009E299D">
        <w:rPr>
          <w:rFonts w:ascii="Times New Roman" w:eastAsia="Times New Roman" w:hAnsi="Times New Roman" w:cs="Times New Roman"/>
          <w:iCs/>
          <w:color w:val="000000"/>
          <w:szCs w:val="15"/>
          <w:lang w:eastAsia="de-DE"/>
        </w:rPr>
        <w:t>Die Auflageflächen</w:t>
      </w:r>
      <w:r w:rsidR="008C335A" w:rsidRPr="009E299D">
        <w:rPr>
          <w:rFonts w:ascii="Times New Roman" w:eastAsia="Times New Roman" w:hAnsi="Times New Roman" w:cs="Times New Roman"/>
          <w:iCs/>
          <w:color w:val="000000"/>
          <w:szCs w:val="15"/>
          <w:lang w:eastAsia="de-DE"/>
        </w:rPr>
        <w:t xml:space="preserve"> der </w:t>
      </w:r>
      <w:proofErr w:type="gramStart"/>
      <w:r w:rsidR="008C335A" w:rsidRPr="009E299D">
        <w:rPr>
          <w:rFonts w:ascii="Times New Roman" w:eastAsia="Times New Roman" w:hAnsi="Times New Roman" w:cs="Times New Roman"/>
          <w:iCs/>
          <w:color w:val="000000"/>
          <w:szCs w:val="15"/>
          <w:lang w:eastAsia="de-DE"/>
        </w:rPr>
        <w:t xml:space="preserve">Betbänke </w:t>
      </w:r>
      <w:r w:rsidR="004219D8" w:rsidRPr="009E299D">
        <w:rPr>
          <w:rFonts w:ascii="Times New Roman" w:eastAsia="Times New Roman" w:hAnsi="Times New Roman" w:cs="Times New Roman"/>
          <w:iCs/>
          <w:color w:val="000000"/>
          <w:szCs w:val="15"/>
          <w:lang w:eastAsia="de-DE"/>
        </w:rPr>
        <w:t xml:space="preserve"> für</w:t>
      </w:r>
      <w:proofErr w:type="gramEnd"/>
      <w:r w:rsidR="004219D8" w:rsidRPr="009E299D">
        <w:rPr>
          <w:rFonts w:ascii="Times New Roman" w:eastAsia="Times New Roman" w:hAnsi="Times New Roman" w:cs="Times New Roman"/>
          <w:iCs/>
          <w:color w:val="000000"/>
          <w:szCs w:val="15"/>
          <w:lang w:eastAsia="de-DE"/>
        </w:rPr>
        <w:t xml:space="preserve"> Unterarme und Knie sind mit rotem S</w:t>
      </w:r>
      <w:r w:rsidR="00C248CD" w:rsidRPr="009E299D">
        <w:rPr>
          <w:rFonts w:ascii="Times New Roman" w:eastAsia="Times New Roman" w:hAnsi="Times New Roman" w:cs="Times New Roman"/>
          <w:iCs/>
          <w:color w:val="000000"/>
          <w:szCs w:val="15"/>
          <w:lang w:eastAsia="de-DE"/>
        </w:rPr>
        <w:t xml:space="preserve">toff </w:t>
      </w:r>
      <w:r w:rsidR="004219D8" w:rsidRPr="009E299D">
        <w:rPr>
          <w:rFonts w:ascii="Times New Roman" w:eastAsia="Times New Roman" w:hAnsi="Times New Roman" w:cs="Times New Roman"/>
          <w:iCs/>
          <w:color w:val="000000"/>
          <w:szCs w:val="15"/>
          <w:lang w:eastAsia="de-DE"/>
        </w:rPr>
        <w:t xml:space="preserve">bezogen – eine sinnfällige Erinnerung an den Kreuzestod Christi. Außerdem wird beim Spenden vom Küster während des Spendens eine </w:t>
      </w:r>
      <w:r w:rsidR="004219D8" w:rsidRPr="009E299D">
        <w:rPr>
          <w:rFonts w:ascii="Times New Roman" w:eastAsia="Times New Roman" w:hAnsi="Times New Roman" w:cs="Times New Roman"/>
          <w:iCs/>
          <w:color w:val="000000"/>
          <w:szCs w:val="15"/>
          <w:u w:val="single"/>
          <w:lang w:eastAsia="de-DE"/>
        </w:rPr>
        <w:t>große Patene</w:t>
      </w:r>
      <w:r w:rsidR="004219D8" w:rsidRPr="009E299D">
        <w:rPr>
          <w:rFonts w:ascii="Times New Roman" w:eastAsia="Times New Roman" w:hAnsi="Times New Roman" w:cs="Times New Roman"/>
          <w:iCs/>
          <w:color w:val="000000"/>
          <w:szCs w:val="15"/>
          <w:lang w:eastAsia="de-DE"/>
        </w:rPr>
        <w:t xml:space="preserve"> unter die verwandelte Hostie gehalten, damit diese nicht auf den Boden fallen kann. Konsequente Verehrung der Eucharistie!</w:t>
      </w:r>
      <w:r w:rsidR="009E299D" w:rsidRPr="009E299D">
        <w:rPr>
          <w:rFonts w:ascii="Times New Roman" w:eastAsia="Times New Roman" w:hAnsi="Times New Roman" w:cs="Times New Roman"/>
          <w:iCs/>
          <w:color w:val="000000"/>
          <w:szCs w:val="15"/>
          <w:lang w:eastAsia="de-DE"/>
        </w:rPr>
        <w:t xml:space="preserve"> Auch in „St. Maria in der Kupfergasse“ im „Nabel von Köln“ kann der Kommunizierende sich an einer breiten Kommunionbank hinknien. Der mittige Durchgang wird nach dem Einzug am Messanfang von einem Messdiener geschlossen und zum Auszug wieder geöffnet.</w:t>
      </w:r>
      <w:r w:rsidR="004219D8" w:rsidRPr="009E299D">
        <w:rPr>
          <w:rFonts w:ascii="Times New Roman" w:eastAsia="Times New Roman" w:hAnsi="Times New Roman" w:cs="Times New Roman"/>
          <w:iCs/>
          <w:color w:val="000000"/>
          <w:szCs w:val="15"/>
          <w:lang w:eastAsia="de-DE"/>
        </w:rPr>
        <w:br/>
      </w:r>
      <w:r w:rsidR="004219D8" w:rsidRPr="004219D8">
        <w:rPr>
          <w:rFonts w:ascii="Times New Roman" w:eastAsia="Times New Roman" w:hAnsi="Times New Roman" w:cs="Times New Roman"/>
          <w:iCs/>
          <w:color w:val="000000"/>
          <w:sz w:val="24"/>
          <w:szCs w:val="15"/>
          <w:lang w:eastAsia="de-DE"/>
        </w:rPr>
        <w:br/>
      </w:r>
      <w:proofErr w:type="spellStart"/>
      <w:r w:rsidR="00C248CD">
        <w:rPr>
          <w:rFonts w:ascii="Times New Roman" w:eastAsia="Times New Roman" w:hAnsi="Times New Roman" w:cs="Times New Roman"/>
          <w:iCs/>
          <w:color w:val="000000"/>
          <w:sz w:val="24"/>
          <w:szCs w:val="15"/>
          <w:lang w:eastAsia="de-DE"/>
        </w:rPr>
        <w:t>Omnia</w:t>
      </w:r>
      <w:proofErr w:type="spellEnd"/>
      <w:r w:rsidR="00C248CD">
        <w:rPr>
          <w:rFonts w:ascii="Times New Roman" w:eastAsia="Times New Roman" w:hAnsi="Times New Roman" w:cs="Times New Roman"/>
          <w:iCs/>
          <w:color w:val="000000"/>
          <w:sz w:val="24"/>
          <w:szCs w:val="15"/>
          <w:lang w:eastAsia="de-DE"/>
        </w:rPr>
        <w:t xml:space="preserve"> ad </w:t>
      </w:r>
      <w:proofErr w:type="spellStart"/>
      <w:r w:rsidR="00C248CD">
        <w:rPr>
          <w:rFonts w:ascii="Times New Roman" w:eastAsia="Times New Roman" w:hAnsi="Times New Roman" w:cs="Times New Roman"/>
          <w:iCs/>
          <w:color w:val="000000"/>
          <w:sz w:val="24"/>
          <w:szCs w:val="15"/>
          <w:lang w:eastAsia="de-DE"/>
        </w:rPr>
        <w:t>maiorem</w:t>
      </w:r>
      <w:proofErr w:type="spellEnd"/>
      <w:r w:rsidR="00C248CD">
        <w:rPr>
          <w:rFonts w:ascii="Times New Roman" w:eastAsia="Times New Roman" w:hAnsi="Times New Roman" w:cs="Times New Roman"/>
          <w:iCs/>
          <w:color w:val="000000"/>
          <w:sz w:val="24"/>
          <w:szCs w:val="15"/>
          <w:lang w:eastAsia="de-DE"/>
        </w:rPr>
        <w:t xml:space="preserve"> </w:t>
      </w:r>
      <w:proofErr w:type="spellStart"/>
      <w:r w:rsidR="00C248CD">
        <w:rPr>
          <w:rFonts w:ascii="Times New Roman" w:eastAsia="Times New Roman" w:hAnsi="Times New Roman" w:cs="Times New Roman"/>
          <w:iCs/>
          <w:color w:val="000000"/>
          <w:sz w:val="24"/>
          <w:szCs w:val="15"/>
          <w:lang w:eastAsia="de-DE"/>
        </w:rPr>
        <w:t>D</w:t>
      </w:r>
      <w:r w:rsidR="005F65D7">
        <w:rPr>
          <w:rFonts w:ascii="Times New Roman" w:eastAsia="Times New Roman" w:hAnsi="Times New Roman" w:cs="Times New Roman"/>
          <w:iCs/>
          <w:color w:val="000000"/>
          <w:sz w:val="24"/>
          <w:szCs w:val="15"/>
          <w:lang w:eastAsia="de-DE"/>
        </w:rPr>
        <w:t>ei</w:t>
      </w:r>
      <w:proofErr w:type="spellEnd"/>
      <w:r w:rsidR="00C248CD">
        <w:rPr>
          <w:rFonts w:ascii="Times New Roman" w:eastAsia="Times New Roman" w:hAnsi="Times New Roman" w:cs="Times New Roman"/>
          <w:iCs/>
          <w:color w:val="000000"/>
          <w:sz w:val="24"/>
          <w:szCs w:val="15"/>
          <w:lang w:eastAsia="de-DE"/>
        </w:rPr>
        <w:t xml:space="preserve"> </w:t>
      </w:r>
      <w:proofErr w:type="spellStart"/>
      <w:r w:rsidR="00C248CD">
        <w:rPr>
          <w:rFonts w:ascii="Times New Roman" w:eastAsia="Times New Roman" w:hAnsi="Times New Roman" w:cs="Times New Roman"/>
          <w:iCs/>
          <w:color w:val="000000"/>
          <w:sz w:val="24"/>
          <w:szCs w:val="15"/>
          <w:lang w:eastAsia="de-DE"/>
        </w:rPr>
        <w:t>gloriam</w:t>
      </w:r>
      <w:proofErr w:type="spellEnd"/>
      <w:r w:rsidR="00C248CD">
        <w:rPr>
          <w:rFonts w:ascii="Times New Roman" w:eastAsia="Times New Roman" w:hAnsi="Times New Roman" w:cs="Times New Roman"/>
          <w:iCs/>
          <w:color w:val="000000"/>
          <w:sz w:val="24"/>
          <w:szCs w:val="15"/>
          <w:lang w:eastAsia="de-DE"/>
        </w:rPr>
        <w:t>!</w:t>
      </w:r>
      <w:r w:rsidR="004219D8" w:rsidRPr="004219D8">
        <w:rPr>
          <w:rFonts w:ascii="Times New Roman" w:eastAsia="Times New Roman" w:hAnsi="Times New Roman" w:cs="Times New Roman"/>
          <w:iCs/>
          <w:color w:val="000000"/>
          <w:sz w:val="24"/>
          <w:szCs w:val="15"/>
          <w:lang w:eastAsia="de-DE"/>
        </w:rPr>
        <w:t xml:space="preserve"> </w:t>
      </w:r>
    </w:p>
    <w:p w:rsidR="00471955" w:rsidRDefault="009A2700" w:rsidP="006856E6">
      <w:pPr>
        <w:ind w:left="-142"/>
      </w:pPr>
      <w:r>
        <w:rPr>
          <w:rFonts w:ascii="Times New Roman" w:hAnsi="Times New Roman" w:cs="Times New Roman"/>
        </w:rPr>
        <w:t xml:space="preserve">Mit freundlichen Grüßen </w:t>
      </w:r>
      <w:r w:rsidR="008C335A">
        <w:rPr>
          <w:rFonts w:ascii="Times New Roman" w:hAnsi="Times New Roman" w:cs="Times New Roman"/>
        </w:rPr>
        <w:br/>
      </w:r>
      <w:r w:rsidRPr="009A2700">
        <w:rPr>
          <w:rFonts w:ascii="Times New Roman" w:hAnsi="Times New Roman" w:cs="Times New Roman"/>
        </w:rPr>
        <w:t>gez. Ulrich Bonse</w:t>
      </w:r>
      <w:r w:rsidR="008C335A">
        <w:rPr>
          <w:rFonts w:ascii="Times New Roman" w:hAnsi="Times New Roman" w:cs="Times New Roman"/>
        </w:rPr>
        <w:br/>
        <w:t xml:space="preserve">                                   - „</w:t>
      </w:r>
      <w:r w:rsidR="008C335A" w:rsidRPr="00C71E75">
        <w:rPr>
          <w:rFonts w:ascii="Times New Roman" w:hAnsi="Times New Roman" w:cs="Times New Roman"/>
          <w:i/>
        </w:rPr>
        <w:t>10. Der Pfadfinder</w:t>
      </w:r>
      <w:r w:rsidRPr="008E0F1E">
        <w:rPr>
          <w:rFonts w:ascii="Times New Roman" w:hAnsi="Times New Roman" w:cs="Times New Roman"/>
          <w:i/>
        </w:rPr>
        <w:t xml:space="preserve"> ist rein in Gedanken, Worten und Werken."  -</w:t>
      </w:r>
      <w:r w:rsidR="00471955">
        <w:tab/>
      </w:r>
      <w:r w:rsidR="00471955">
        <w:tab/>
      </w:r>
      <w:r w:rsidR="00471955">
        <w:tab/>
      </w:r>
      <w:r w:rsidR="00471955">
        <w:tab/>
      </w:r>
      <w:r w:rsidR="00471955">
        <w:tab/>
      </w:r>
      <w:r w:rsidR="00471955">
        <w:tab/>
      </w:r>
      <w:r w:rsidR="00471955">
        <w:tab/>
      </w:r>
      <w:r w:rsidR="00471955">
        <w:tab/>
      </w:r>
      <w:r w:rsidR="00471955">
        <w:tab/>
      </w:r>
      <w:r w:rsidR="00471955">
        <w:tab/>
      </w:r>
      <w:r w:rsidR="00471955">
        <w:tab/>
      </w:r>
      <w:r w:rsidR="00471955">
        <w:tab/>
        <w:t xml:space="preserve">   </w:t>
      </w:r>
      <w:r w:rsidR="00471955" w:rsidRPr="00471955">
        <w:rPr>
          <w:rFonts w:ascii="Times New Roman" w:hAnsi="Times New Roman" w:cs="Times New Roman"/>
        </w:rPr>
        <w:t>- 2 von 2 -</w:t>
      </w:r>
    </w:p>
    <w:sectPr w:rsidR="00471955" w:rsidSect="00471955">
      <w:pgSz w:w="11906" w:h="16838"/>
      <w:pgMar w:top="568" w:right="84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B7"/>
    <w:rsid w:val="000265AC"/>
    <w:rsid w:val="00077732"/>
    <w:rsid w:val="001B234C"/>
    <w:rsid w:val="00245E76"/>
    <w:rsid w:val="002D774A"/>
    <w:rsid w:val="003B718F"/>
    <w:rsid w:val="0041422D"/>
    <w:rsid w:val="004219D8"/>
    <w:rsid w:val="00426625"/>
    <w:rsid w:val="00444309"/>
    <w:rsid w:val="00465DCE"/>
    <w:rsid w:val="00471955"/>
    <w:rsid w:val="00494429"/>
    <w:rsid w:val="00554AB7"/>
    <w:rsid w:val="005877D8"/>
    <w:rsid w:val="00594420"/>
    <w:rsid w:val="005C1B07"/>
    <w:rsid w:val="005F65D7"/>
    <w:rsid w:val="00634633"/>
    <w:rsid w:val="006856E6"/>
    <w:rsid w:val="006C3DB7"/>
    <w:rsid w:val="006C493C"/>
    <w:rsid w:val="0073381A"/>
    <w:rsid w:val="007435FA"/>
    <w:rsid w:val="008C335A"/>
    <w:rsid w:val="008E0F1E"/>
    <w:rsid w:val="00947BE7"/>
    <w:rsid w:val="009A2700"/>
    <w:rsid w:val="009A73D9"/>
    <w:rsid w:val="009E299D"/>
    <w:rsid w:val="00A1359D"/>
    <w:rsid w:val="00A465E8"/>
    <w:rsid w:val="00AC14D6"/>
    <w:rsid w:val="00AD789B"/>
    <w:rsid w:val="00B66DB5"/>
    <w:rsid w:val="00B67CAB"/>
    <w:rsid w:val="00C248CD"/>
    <w:rsid w:val="00C36D51"/>
    <w:rsid w:val="00C56437"/>
    <w:rsid w:val="00C71E75"/>
    <w:rsid w:val="00DF4E53"/>
    <w:rsid w:val="00F91BEA"/>
    <w:rsid w:val="00FA6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5E7CC-EAC8-49BD-9A1D-76A9FD2D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5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142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14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h%20Bonse\OneDrive\Dokumente\Benutzerdefinierte%20Office-Vorlagen\lb_18.02_laun_segnunghomopaar_kzverglei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lb_18.02_laun_segnunghomopaar_kzvergleich.dotx</Template>
  <TotalTime>0</TotalTime>
  <Pages>1</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Leserbrief</dc:subject>
  <dc:creator>HOH-IT</dc:creator>
  <cp:lastModifiedBy>HOH-IT</cp:lastModifiedBy>
  <cp:revision>2</cp:revision>
  <dcterms:created xsi:type="dcterms:W3CDTF">2023-12-25T13:11:00Z</dcterms:created>
  <dcterms:modified xsi:type="dcterms:W3CDTF">2023-12-25T13:11:00Z</dcterms:modified>
</cp:coreProperties>
</file>